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3F" w:rsidRDefault="003B2306" w:rsidP="008A533F">
      <w:pPr>
        <w:rPr>
          <w:color w:val="660066"/>
          <w:sz w:val="36"/>
          <w:szCs w:val="36"/>
        </w:rPr>
      </w:pPr>
      <w:r>
        <w:rPr>
          <w:b/>
          <w:noProof/>
          <w:color w:val="660066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857249</wp:posOffset>
                </wp:positionH>
                <wp:positionV relativeFrom="paragraph">
                  <wp:posOffset>0</wp:posOffset>
                </wp:positionV>
                <wp:extent cx="0" cy="371475"/>
                <wp:effectExtent l="1905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7C64D" id="Straight Connector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7.5pt,0" to="67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" strokecolor="#7030a0" strokeweight="2.25pt">
                <v:stroke joinstyle="miter"/>
                <o:lock v:ext="edit" shapetype="f"/>
              </v:line>
            </w:pict>
          </mc:Fallback>
        </mc:AlternateContent>
      </w:r>
      <w:r w:rsidR="0059448A" w:rsidRPr="00C12004">
        <w:rPr>
          <w:rFonts w:ascii="Arial Narrow" w:hAnsi="Arial Narrow"/>
          <w:b/>
          <w:color w:val="660066"/>
          <w:sz w:val="44"/>
          <w:szCs w:val="44"/>
        </w:rPr>
        <w:t>Mentor</w:t>
      </w:r>
      <w:r w:rsidR="0059448A" w:rsidRPr="00C12004">
        <w:rPr>
          <w:noProof/>
          <w:color w:val="660066"/>
          <w:sz w:val="28"/>
          <w:szCs w:val="28"/>
        </w:rPr>
        <w:t xml:space="preserve"> </w:t>
      </w:r>
      <w:r w:rsidR="0059448A" w:rsidRPr="00C12004">
        <w:rPr>
          <w:color w:val="660066"/>
          <w:sz w:val="28"/>
          <w:szCs w:val="28"/>
        </w:rPr>
        <w:t xml:space="preserve">     </w:t>
      </w:r>
      <w:r w:rsidR="00BA25AE">
        <w:rPr>
          <w:color w:val="660066"/>
          <w:sz w:val="28"/>
          <w:szCs w:val="28"/>
        </w:rPr>
        <w:t xml:space="preserve"> </w:t>
      </w:r>
      <w:r w:rsidR="00BA25AE" w:rsidRPr="00BA25AE">
        <w:rPr>
          <w:b/>
          <w:color w:val="660066"/>
          <w:sz w:val="28"/>
          <w:szCs w:val="28"/>
        </w:rPr>
        <w:t>The</w:t>
      </w:r>
      <w:r w:rsidR="00BA25AE">
        <w:rPr>
          <w:color w:val="660066"/>
          <w:sz w:val="28"/>
          <w:szCs w:val="28"/>
        </w:rPr>
        <w:t xml:space="preserve"> </w:t>
      </w:r>
      <w:r w:rsidR="0059448A" w:rsidRPr="00C12004">
        <w:rPr>
          <w:b/>
          <w:color w:val="660066"/>
          <w:sz w:val="32"/>
          <w:szCs w:val="32"/>
        </w:rPr>
        <w:t>Jo</w:t>
      </w:r>
      <w:r w:rsidR="00E90927">
        <w:rPr>
          <w:b/>
          <w:color w:val="660066"/>
          <w:sz w:val="32"/>
          <w:szCs w:val="32"/>
        </w:rPr>
        <w:t>urnal of Business Studies</w:t>
      </w:r>
      <w:r w:rsidR="00B80FBA">
        <w:rPr>
          <w:b/>
          <w:color w:val="660066"/>
          <w:sz w:val="32"/>
          <w:szCs w:val="32"/>
        </w:rPr>
        <w:t>-</w:t>
      </w:r>
      <w:r w:rsidR="0059448A" w:rsidRPr="00B80FBA">
        <w:rPr>
          <w:b/>
          <w:color w:val="660066"/>
          <w:sz w:val="32"/>
          <w:szCs w:val="32"/>
        </w:rPr>
        <w:t>JB</w:t>
      </w:r>
      <w:r w:rsidR="00E90927" w:rsidRPr="00B80FBA">
        <w:rPr>
          <w:b/>
          <w:color w:val="660066"/>
          <w:sz w:val="32"/>
          <w:szCs w:val="32"/>
        </w:rPr>
        <w:t>S</w:t>
      </w:r>
      <w:r w:rsidR="0059448A" w:rsidRPr="00B80FBA">
        <w:rPr>
          <w:color w:val="660066"/>
          <w:sz w:val="36"/>
          <w:szCs w:val="36"/>
        </w:rPr>
        <w:t xml:space="preserve">      </w:t>
      </w:r>
    </w:p>
    <w:p w:rsidR="008A533F" w:rsidRPr="008A533F" w:rsidRDefault="008A533F" w:rsidP="008A533F">
      <w:pPr>
        <w:rPr>
          <w:rFonts w:ascii="Calibri" w:eastAsia="Calibri" w:hAnsi="Calibri" w:cs="Times New Roman"/>
          <w:color w:val="660066"/>
          <w:sz w:val="36"/>
          <w:szCs w:val="36"/>
          <w:lang w:val="en-GB"/>
        </w:rPr>
      </w:pPr>
      <w:r w:rsidRPr="008A533F">
        <w:rPr>
          <w:rFonts w:ascii="Calibri" w:eastAsia="Calibri" w:hAnsi="Calibri" w:cs="Times New Roman"/>
          <w:color w:val="660066"/>
          <w:sz w:val="24"/>
          <w:szCs w:val="24"/>
          <w:lang w:val="en-GB"/>
        </w:rPr>
        <w:t>ISSN 1800-1548</w:t>
      </w:r>
    </w:p>
    <w:p w:rsidR="00C53C78" w:rsidRPr="00B80FBA" w:rsidRDefault="0059448A">
      <w:pPr>
        <w:rPr>
          <w:color w:val="660066"/>
          <w:sz w:val="36"/>
          <w:szCs w:val="36"/>
        </w:rPr>
      </w:pPr>
      <w:r w:rsidRPr="00B80FBA">
        <w:rPr>
          <w:color w:val="660066"/>
          <w:sz w:val="36"/>
          <w:szCs w:val="36"/>
        </w:rPr>
        <w:t xml:space="preserve">            </w:t>
      </w:r>
    </w:p>
    <w:p w:rsidR="001F1E10" w:rsidRDefault="001F1E10" w:rsidP="00E25834">
      <w:pPr>
        <w:jc w:val="both"/>
        <w:rPr>
          <w:b/>
          <w:sz w:val="28"/>
          <w:szCs w:val="28"/>
        </w:rPr>
      </w:pPr>
      <w:r w:rsidRPr="001F1E10">
        <w:rPr>
          <w:b/>
          <w:sz w:val="28"/>
          <w:szCs w:val="28"/>
        </w:rPr>
        <w:t>Author Guidelines</w:t>
      </w:r>
    </w:p>
    <w:p w:rsidR="00E4434E" w:rsidRPr="00E4434E" w:rsidRDefault="00E4434E" w:rsidP="00ED59F7">
      <w:pPr>
        <w:jc w:val="both"/>
        <w:rPr>
          <w:b/>
          <w:sz w:val="24"/>
          <w:szCs w:val="24"/>
        </w:rPr>
      </w:pPr>
      <w:r w:rsidRPr="00E4434E">
        <w:rPr>
          <w:b/>
          <w:sz w:val="24"/>
          <w:szCs w:val="24"/>
        </w:rPr>
        <w:t>Publication Ethics</w:t>
      </w:r>
    </w:p>
    <w:p w:rsidR="00D90388" w:rsidRDefault="00637493" w:rsidP="00ED59F7">
      <w:pPr>
        <w:jc w:val="both"/>
        <w:rPr>
          <w:sz w:val="24"/>
          <w:szCs w:val="24"/>
        </w:rPr>
      </w:pPr>
      <w:r w:rsidRPr="00E0524E">
        <w:rPr>
          <w:sz w:val="24"/>
          <w:szCs w:val="24"/>
        </w:rPr>
        <w:t>Authors are encouraged to submit complete, unpublished, o</w:t>
      </w:r>
      <w:r w:rsidR="00C76C36">
        <w:rPr>
          <w:sz w:val="24"/>
          <w:szCs w:val="24"/>
        </w:rPr>
        <w:t>riginal, and full-length manuscript</w:t>
      </w:r>
      <w:r w:rsidRPr="00E0524E">
        <w:rPr>
          <w:sz w:val="24"/>
          <w:szCs w:val="24"/>
        </w:rPr>
        <w:t xml:space="preserve">. </w:t>
      </w:r>
      <w:r w:rsidR="00D90388" w:rsidRPr="00E0524E">
        <w:rPr>
          <w:sz w:val="24"/>
          <w:szCs w:val="24"/>
        </w:rPr>
        <w:t xml:space="preserve">Submission of </w:t>
      </w:r>
      <w:r w:rsidR="00C76C36">
        <w:rPr>
          <w:sz w:val="24"/>
          <w:szCs w:val="24"/>
        </w:rPr>
        <w:t>a manuscript</w:t>
      </w:r>
      <w:r w:rsidR="00D90388" w:rsidRPr="00E0524E">
        <w:rPr>
          <w:sz w:val="24"/>
          <w:szCs w:val="24"/>
        </w:rPr>
        <w:t xml:space="preserve"> implies that the work described in the article has not </w:t>
      </w:r>
      <w:r w:rsidR="00ED59F7" w:rsidRPr="00E0524E">
        <w:rPr>
          <w:sz w:val="24"/>
          <w:szCs w:val="24"/>
        </w:rPr>
        <w:t xml:space="preserve">been </w:t>
      </w:r>
      <w:r w:rsidR="00D90388" w:rsidRPr="00E0524E">
        <w:rPr>
          <w:sz w:val="24"/>
          <w:szCs w:val="24"/>
        </w:rPr>
        <w:t xml:space="preserve">published, or </w:t>
      </w:r>
      <w:r w:rsidR="00ED59F7" w:rsidRPr="00E0524E">
        <w:rPr>
          <w:sz w:val="24"/>
          <w:szCs w:val="24"/>
        </w:rPr>
        <w:t xml:space="preserve">not </w:t>
      </w:r>
      <w:r w:rsidR="00D90388" w:rsidRPr="00E0524E">
        <w:rPr>
          <w:sz w:val="24"/>
          <w:szCs w:val="24"/>
        </w:rPr>
        <w:t xml:space="preserve">under consideration, or </w:t>
      </w:r>
      <w:r w:rsidR="00ED59F7" w:rsidRPr="00E0524E">
        <w:rPr>
          <w:sz w:val="24"/>
          <w:szCs w:val="24"/>
        </w:rPr>
        <w:t>no</w:t>
      </w:r>
      <w:r w:rsidR="00BA1BC9" w:rsidRPr="00E0524E">
        <w:rPr>
          <w:sz w:val="24"/>
          <w:szCs w:val="24"/>
        </w:rPr>
        <w:t xml:space="preserve">t under review </w:t>
      </w:r>
      <w:r w:rsidR="00ED59F7" w:rsidRPr="00E0524E">
        <w:rPr>
          <w:sz w:val="24"/>
          <w:szCs w:val="24"/>
        </w:rPr>
        <w:t>elsewhere.</w:t>
      </w:r>
    </w:p>
    <w:p w:rsidR="00E605BE" w:rsidRPr="00E605BE" w:rsidRDefault="00E605BE" w:rsidP="00ED59F7">
      <w:pPr>
        <w:jc w:val="both"/>
        <w:rPr>
          <w:b/>
          <w:sz w:val="24"/>
          <w:szCs w:val="24"/>
        </w:rPr>
      </w:pPr>
      <w:r w:rsidRPr="00E605BE">
        <w:rPr>
          <w:b/>
          <w:sz w:val="24"/>
          <w:szCs w:val="24"/>
        </w:rPr>
        <w:t>Plagiarism Policy</w:t>
      </w:r>
    </w:p>
    <w:p w:rsidR="001F1E10" w:rsidRDefault="0023481F" w:rsidP="00E25834">
      <w:pPr>
        <w:jc w:val="both"/>
        <w:rPr>
          <w:sz w:val="24"/>
          <w:szCs w:val="24"/>
        </w:rPr>
      </w:pPr>
      <w:r w:rsidRPr="00E0524E">
        <w:rPr>
          <w:sz w:val="24"/>
          <w:szCs w:val="24"/>
        </w:rPr>
        <w:t xml:space="preserve">The Journal has a policy on </w:t>
      </w:r>
      <w:r w:rsidRPr="00C9089A">
        <w:rPr>
          <w:b/>
          <w:sz w:val="24"/>
          <w:szCs w:val="24"/>
        </w:rPr>
        <w:t>zero tolerance of plagiarism</w:t>
      </w:r>
      <w:r w:rsidRPr="00E0524E">
        <w:rPr>
          <w:sz w:val="24"/>
          <w:szCs w:val="24"/>
        </w:rPr>
        <w:t xml:space="preserve">. All submissions will be checked before sending to the reviewers. </w:t>
      </w:r>
    </w:p>
    <w:p w:rsidR="00E4434E" w:rsidRPr="00E4434E" w:rsidRDefault="00E4434E" w:rsidP="00E25834">
      <w:pPr>
        <w:jc w:val="both"/>
        <w:rPr>
          <w:b/>
          <w:sz w:val="24"/>
          <w:szCs w:val="24"/>
        </w:rPr>
      </w:pPr>
      <w:r w:rsidRPr="00E4434E">
        <w:rPr>
          <w:b/>
          <w:sz w:val="24"/>
          <w:szCs w:val="24"/>
        </w:rPr>
        <w:t>Copyrights</w:t>
      </w:r>
    </w:p>
    <w:p w:rsidR="00BA1BC9" w:rsidRDefault="00C76C36" w:rsidP="00E25834">
      <w:pPr>
        <w:jc w:val="both"/>
        <w:rPr>
          <w:sz w:val="24"/>
          <w:szCs w:val="24"/>
        </w:rPr>
      </w:pPr>
      <w:r>
        <w:rPr>
          <w:sz w:val="24"/>
          <w:szCs w:val="24"/>
        </w:rPr>
        <w:t>Copyrights for manuscripts</w:t>
      </w:r>
      <w:r w:rsidR="00901691" w:rsidRPr="00901691">
        <w:rPr>
          <w:sz w:val="24"/>
          <w:szCs w:val="24"/>
        </w:rPr>
        <w:t xml:space="preserve"> retained by the author(s), with first publication rights granted to the Journal.</w:t>
      </w:r>
    </w:p>
    <w:p w:rsidR="00E4434E" w:rsidRPr="00E4434E" w:rsidRDefault="00E4434E" w:rsidP="00E25834">
      <w:pPr>
        <w:jc w:val="both"/>
        <w:rPr>
          <w:b/>
          <w:sz w:val="24"/>
          <w:szCs w:val="24"/>
        </w:rPr>
      </w:pPr>
      <w:r w:rsidRPr="00E4434E">
        <w:rPr>
          <w:b/>
          <w:sz w:val="24"/>
          <w:szCs w:val="24"/>
        </w:rPr>
        <w:t>Publication Fee</w:t>
      </w:r>
    </w:p>
    <w:p w:rsidR="00DE5FCE" w:rsidRDefault="00DE5FCE" w:rsidP="00DE5FCE">
      <w:pPr>
        <w:jc w:val="both"/>
        <w:rPr>
          <w:b/>
          <w:sz w:val="24"/>
          <w:szCs w:val="24"/>
        </w:rPr>
      </w:pPr>
      <w:r w:rsidRPr="00932A3E">
        <w:rPr>
          <w:sz w:val="24"/>
          <w:szCs w:val="24"/>
        </w:rPr>
        <w:t xml:space="preserve">The Journal charges </w:t>
      </w:r>
      <w:r w:rsidRPr="00DA63C7">
        <w:rPr>
          <w:b/>
          <w:sz w:val="24"/>
          <w:szCs w:val="24"/>
        </w:rPr>
        <w:t xml:space="preserve">no publication </w:t>
      </w:r>
      <w:r w:rsidRPr="00E4434E">
        <w:rPr>
          <w:sz w:val="24"/>
          <w:szCs w:val="24"/>
        </w:rPr>
        <w:t>or</w:t>
      </w:r>
      <w:r w:rsidRPr="00DA63C7">
        <w:rPr>
          <w:b/>
          <w:sz w:val="24"/>
          <w:szCs w:val="24"/>
        </w:rPr>
        <w:t xml:space="preserve"> processing fee</w:t>
      </w:r>
      <w:r w:rsidR="003C220C">
        <w:rPr>
          <w:b/>
          <w:sz w:val="24"/>
          <w:szCs w:val="24"/>
        </w:rPr>
        <w:t>.</w:t>
      </w:r>
    </w:p>
    <w:p w:rsidR="00E605BE" w:rsidRPr="00E605BE" w:rsidRDefault="00E605BE" w:rsidP="00E605BE">
      <w:pPr>
        <w:jc w:val="both"/>
        <w:rPr>
          <w:b/>
          <w:sz w:val="24"/>
          <w:szCs w:val="24"/>
        </w:rPr>
      </w:pPr>
      <w:r w:rsidRPr="00E605BE">
        <w:rPr>
          <w:b/>
          <w:sz w:val="24"/>
          <w:szCs w:val="24"/>
        </w:rPr>
        <w:t>Review process</w:t>
      </w:r>
    </w:p>
    <w:p w:rsidR="00E605BE" w:rsidRDefault="00724990" w:rsidP="00DE5FCE">
      <w:pPr>
        <w:jc w:val="both"/>
        <w:rPr>
          <w:sz w:val="24"/>
          <w:szCs w:val="24"/>
        </w:rPr>
      </w:pPr>
      <w:r w:rsidRPr="00724990">
        <w:rPr>
          <w:sz w:val="24"/>
          <w:szCs w:val="24"/>
        </w:rPr>
        <w:t xml:space="preserve">Each paper </w:t>
      </w:r>
      <w:r>
        <w:rPr>
          <w:sz w:val="24"/>
          <w:szCs w:val="24"/>
        </w:rPr>
        <w:t>will be</w:t>
      </w:r>
      <w:r w:rsidRPr="00724990">
        <w:rPr>
          <w:sz w:val="24"/>
          <w:szCs w:val="24"/>
        </w:rPr>
        <w:t xml:space="preserve"> reviewed by the editor and, if it is </w:t>
      </w:r>
      <w:r>
        <w:rPr>
          <w:sz w:val="24"/>
          <w:szCs w:val="24"/>
        </w:rPr>
        <w:t>satisfied with the guidelines of the Journal</w:t>
      </w:r>
      <w:r w:rsidRPr="00724990">
        <w:rPr>
          <w:sz w:val="24"/>
          <w:szCs w:val="24"/>
        </w:rPr>
        <w:t xml:space="preserve">, it </w:t>
      </w:r>
      <w:r>
        <w:rPr>
          <w:sz w:val="24"/>
          <w:szCs w:val="24"/>
        </w:rPr>
        <w:t>would</w:t>
      </w:r>
      <w:r w:rsidRPr="00724990">
        <w:rPr>
          <w:sz w:val="24"/>
          <w:szCs w:val="24"/>
        </w:rPr>
        <w:t xml:space="preserve"> then </w:t>
      </w:r>
      <w:r>
        <w:rPr>
          <w:sz w:val="24"/>
          <w:szCs w:val="24"/>
        </w:rPr>
        <w:t xml:space="preserve">be </w:t>
      </w:r>
      <w:r w:rsidRPr="00724990">
        <w:rPr>
          <w:sz w:val="24"/>
          <w:szCs w:val="24"/>
        </w:rPr>
        <w:t xml:space="preserve">sent to two independent </w:t>
      </w:r>
      <w:r>
        <w:rPr>
          <w:sz w:val="24"/>
          <w:szCs w:val="24"/>
        </w:rPr>
        <w:t>reviewers</w:t>
      </w:r>
      <w:r w:rsidRPr="00724990">
        <w:rPr>
          <w:sz w:val="24"/>
          <w:szCs w:val="24"/>
        </w:rPr>
        <w:t xml:space="preserve"> for double blind peer review.</w:t>
      </w:r>
    </w:p>
    <w:p w:rsidR="009F64F6" w:rsidRDefault="00BA2378" w:rsidP="00E258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Manuscript</w:t>
      </w:r>
      <w:r w:rsidR="009F64F6" w:rsidRPr="009F64F6">
        <w:rPr>
          <w:b/>
          <w:sz w:val="24"/>
          <w:szCs w:val="24"/>
        </w:rPr>
        <w:t xml:space="preserve"> Requirements</w:t>
      </w:r>
    </w:p>
    <w:p w:rsidR="002C6CA7" w:rsidRPr="002C6CA7" w:rsidRDefault="002C6CA7" w:rsidP="00E25834">
      <w:pPr>
        <w:jc w:val="both"/>
        <w:rPr>
          <w:sz w:val="24"/>
          <w:szCs w:val="24"/>
        </w:rPr>
      </w:pPr>
      <w:r w:rsidRPr="002C6CA7">
        <w:rPr>
          <w:sz w:val="24"/>
          <w:szCs w:val="24"/>
        </w:rPr>
        <w:t>Please prepare your manuscript before submission, using the following guidelines.</w:t>
      </w:r>
    </w:p>
    <w:p w:rsidR="006E122C" w:rsidRDefault="003B5C82" w:rsidP="00807A4D">
      <w:pPr>
        <w:ind w:left="900" w:hanging="900"/>
        <w:jc w:val="both"/>
        <w:rPr>
          <w:sz w:val="24"/>
          <w:szCs w:val="24"/>
        </w:rPr>
      </w:pPr>
      <w:r w:rsidRPr="003B5C82">
        <w:rPr>
          <w:b/>
          <w:sz w:val="24"/>
          <w:szCs w:val="24"/>
        </w:rPr>
        <w:t>Format</w:t>
      </w:r>
      <w:r>
        <w:rPr>
          <w:sz w:val="24"/>
          <w:szCs w:val="24"/>
        </w:rPr>
        <w:t xml:space="preserve">: </w:t>
      </w:r>
      <w:r w:rsidR="009F64F6">
        <w:rPr>
          <w:sz w:val="24"/>
          <w:szCs w:val="24"/>
        </w:rPr>
        <w:t>Manuscripts</w:t>
      </w:r>
      <w:r w:rsidR="006E122C" w:rsidRPr="006E122C">
        <w:rPr>
          <w:sz w:val="24"/>
          <w:szCs w:val="24"/>
        </w:rPr>
        <w:t xml:space="preserve"> </w:t>
      </w:r>
      <w:r w:rsidR="00D42853">
        <w:rPr>
          <w:sz w:val="24"/>
          <w:szCs w:val="24"/>
        </w:rPr>
        <w:t xml:space="preserve">should </w:t>
      </w:r>
      <w:r w:rsidR="006E122C" w:rsidRPr="006E122C">
        <w:rPr>
          <w:sz w:val="24"/>
          <w:szCs w:val="24"/>
        </w:rPr>
        <w:t>be submitted in MS-Word</w:t>
      </w:r>
      <w:r w:rsidR="00685070">
        <w:rPr>
          <w:sz w:val="24"/>
          <w:szCs w:val="24"/>
        </w:rPr>
        <w:t xml:space="preserve"> with </w:t>
      </w:r>
      <w:r w:rsidR="00685070" w:rsidRPr="00685070">
        <w:rPr>
          <w:sz w:val="24"/>
          <w:szCs w:val="24"/>
        </w:rPr>
        <w:t>Arial font style</w:t>
      </w:r>
      <w:r w:rsidR="006850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31360" w:rsidRPr="00A11F0A">
        <w:rPr>
          <w:sz w:val="24"/>
          <w:szCs w:val="24"/>
        </w:rPr>
        <w:t xml:space="preserve">Font size of the </w:t>
      </w:r>
      <w:r w:rsidR="00FD1CB5" w:rsidRPr="00A11F0A">
        <w:rPr>
          <w:sz w:val="24"/>
          <w:szCs w:val="24"/>
        </w:rPr>
        <w:t xml:space="preserve">main </w:t>
      </w:r>
      <w:r w:rsidR="00FD1CB5">
        <w:rPr>
          <w:sz w:val="24"/>
          <w:szCs w:val="24"/>
        </w:rPr>
        <w:t>title</w:t>
      </w:r>
      <w:r w:rsidR="00131360" w:rsidRPr="00A11F0A">
        <w:rPr>
          <w:sz w:val="24"/>
          <w:szCs w:val="24"/>
        </w:rPr>
        <w:t xml:space="preserve"> </w:t>
      </w:r>
      <w:r w:rsidR="00A11F0A" w:rsidRPr="00A11F0A">
        <w:rPr>
          <w:sz w:val="24"/>
          <w:szCs w:val="24"/>
        </w:rPr>
        <w:t xml:space="preserve">should be </w:t>
      </w:r>
      <w:r w:rsidR="00131360" w:rsidRPr="00A11F0A">
        <w:rPr>
          <w:sz w:val="24"/>
          <w:szCs w:val="24"/>
        </w:rPr>
        <w:t xml:space="preserve">14 and </w:t>
      </w:r>
      <w:r w:rsidR="00A11F0A" w:rsidRPr="00A11F0A">
        <w:rPr>
          <w:sz w:val="24"/>
          <w:szCs w:val="24"/>
        </w:rPr>
        <w:t>others including sub-heading should be 12</w:t>
      </w:r>
      <w:r>
        <w:rPr>
          <w:sz w:val="24"/>
          <w:szCs w:val="24"/>
        </w:rPr>
        <w:t>.</w:t>
      </w:r>
      <w:r w:rsidR="00E67ED5">
        <w:rPr>
          <w:sz w:val="24"/>
          <w:szCs w:val="24"/>
        </w:rPr>
        <w:t xml:space="preserve"> </w:t>
      </w:r>
      <w:r w:rsidR="00B54452">
        <w:rPr>
          <w:sz w:val="24"/>
          <w:szCs w:val="24"/>
        </w:rPr>
        <w:t xml:space="preserve">Divisions in the manuscripts should be numbered with </w:t>
      </w:r>
      <w:r w:rsidR="00F97816">
        <w:rPr>
          <w:sz w:val="24"/>
          <w:szCs w:val="24"/>
        </w:rPr>
        <w:t>Roman</w:t>
      </w:r>
      <w:r w:rsidR="00B54452">
        <w:rPr>
          <w:sz w:val="24"/>
          <w:szCs w:val="24"/>
        </w:rPr>
        <w:t xml:space="preserve"> number</w:t>
      </w:r>
      <w:r w:rsidR="00F97816">
        <w:rPr>
          <w:sz w:val="24"/>
          <w:szCs w:val="24"/>
        </w:rPr>
        <w:t>ing</w:t>
      </w:r>
      <w:r w:rsidR="00B54452">
        <w:rPr>
          <w:sz w:val="24"/>
          <w:szCs w:val="24"/>
        </w:rPr>
        <w:t>.</w:t>
      </w:r>
      <w:r w:rsidR="00F97816">
        <w:rPr>
          <w:sz w:val="24"/>
          <w:szCs w:val="24"/>
        </w:rPr>
        <w:t xml:space="preserve"> Titles of th</w:t>
      </w:r>
      <w:r w:rsidR="007014EB">
        <w:rPr>
          <w:sz w:val="24"/>
          <w:szCs w:val="24"/>
        </w:rPr>
        <w:t>e Sub-division should be Italic,</w:t>
      </w:r>
    </w:p>
    <w:p w:rsidR="00E67ED5" w:rsidRPr="00685070" w:rsidRDefault="00E67ED5" w:rsidP="00807A4D">
      <w:pPr>
        <w:ind w:left="900" w:hanging="900"/>
        <w:jc w:val="both"/>
        <w:rPr>
          <w:rFonts w:ascii="Arial" w:hAnsi="Arial" w:cs="Arial"/>
          <w:sz w:val="24"/>
          <w:szCs w:val="24"/>
        </w:rPr>
      </w:pPr>
      <w:r w:rsidRPr="00E67ED5">
        <w:rPr>
          <w:b/>
          <w:sz w:val="24"/>
          <w:szCs w:val="24"/>
        </w:rPr>
        <w:t>Manuscript length</w:t>
      </w:r>
      <w:r>
        <w:rPr>
          <w:sz w:val="24"/>
          <w:szCs w:val="24"/>
        </w:rPr>
        <w:t xml:space="preserve">: </w:t>
      </w:r>
      <w:r w:rsidR="00A60B1B" w:rsidRPr="00A60B1B">
        <w:rPr>
          <w:sz w:val="24"/>
          <w:szCs w:val="24"/>
        </w:rPr>
        <w:t>Articles should be between 3000 and 8000 words in length. This includes all text including references and appendices. Please allow 280 words for each figure or table</w:t>
      </w:r>
      <w:r w:rsidR="007014EB">
        <w:rPr>
          <w:sz w:val="24"/>
          <w:szCs w:val="24"/>
        </w:rPr>
        <w:t>,</w:t>
      </w:r>
    </w:p>
    <w:p w:rsidR="00685070" w:rsidRDefault="00291B3A" w:rsidP="00FD1CB5">
      <w:pPr>
        <w:ind w:left="900" w:hanging="900"/>
        <w:jc w:val="both"/>
        <w:rPr>
          <w:sz w:val="24"/>
          <w:szCs w:val="24"/>
        </w:rPr>
      </w:pPr>
      <w:r w:rsidRPr="00291B3A">
        <w:rPr>
          <w:b/>
          <w:sz w:val="24"/>
          <w:szCs w:val="24"/>
        </w:rPr>
        <w:t>Abstract</w:t>
      </w:r>
      <w:r>
        <w:rPr>
          <w:b/>
          <w:sz w:val="24"/>
          <w:szCs w:val="24"/>
        </w:rPr>
        <w:t xml:space="preserve"> and Keywords</w:t>
      </w:r>
      <w:r w:rsidRPr="00291B3A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C5B84">
        <w:rPr>
          <w:sz w:val="24"/>
          <w:szCs w:val="24"/>
        </w:rPr>
        <w:t xml:space="preserve">Articles </w:t>
      </w:r>
      <w:r w:rsidR="00685070">
        <w:rPr>
          <w:sz w:val="24"/>
          <w:szCs w:val="24"/>
        </w:rPr>
        <w:t xml:space="preserve">must have abstract with not exceeding 250 words and minimum </w:t>
      </w:r>
      <w:r w:rsidR="00131360">
        <w:rPr>
          <w:sz w:val="24"/>
          <w:szCs w:val="24"/>
        </w:rPr>
        <w:t xml:space="preserve">of </w:t>
      </w:r>
      <w:r>
        <w:rPr>
          <w:sz w:val="24"/>
          <w:szCs w:val="24"/>
        </w:rPr>
        <w:t>four keywords</w:t>
      </w:r>
      <w:r w:rsidR="007014EB">
        <w:rPr>
          <w:sz w:val="24"/>
          <w:szCs w:val="24"/>
        </w:rPr>
        <w:t>,</w:t>
      </w:r>
    </w:p>
    <w:p w:rsidR="002C6CA7" w:rsidRDefault="00D57E23" w:rsidP="00FD1CB5">
      <w:pPr>
        <w:ind w:left="900" w:hanging="900"/>
        <w:jc w:val="both"/>
        <w:rPr>
          <w:sz w:val="24"/>
          <w:szCs w:val="24"/>
        </w:rPr>
      </w:pPr>
      <w:r>
        <w:rPr>
          <w:b/>
          <w:sz w:val="24"/>
          <w:szCs w:val="24"/>
        </w:rPr>
        <w:t>Author</w:t>
      </w:r>
      <w:r w:rsidR="009C196E" w:rsidRPr="009C196E">
        <w:rPr>
          <w:b/>
          <w:sz w:val="24"/>
          <w:szCs w:val="24"/>
        </w:rPr>
        <w:t xml:space="preserve"> Detail</w:t>
      </w:r>
      <w:r>
        <w:rPr>
          <w:b/>
          <w:sz w:val="24"/>
          <w:szCs w:val="24"/>
        </w:rPr>
        <w:t>s</w:t>
      </w:r>
      <w:r w:rsidR="009C196E">
        <w:rPr>
          <w:sz w:val="24"/>
          <w:szCs w:val="24"/>
        </w:rPr>
        <w:t xml:space="preserve">: </w:t>
      </w:r>
      <w:r w:rsidR="002C6CA7">
        <w:rPr>
          <w:sz w:val="24"/>
          <w:szCs w:val="24"/>
        </w:rPr>
        <w:t>All</w:t>
      </w:r>
      <w:r w:rsidR="00F15AC7">
        <w:rPr>
          <w:sz w:val="24"/>
          <w:szCs w:val="24"/>
        </w:rPr>
        <w:t xml:space="preserve"> authors’ names</w:t>
      </w:r>
      <w:r w:rsidR="002C6CA7">
        <w:rPr>
          <w:sz w:val="24"/>
          <w:szCs w:val="24"/>
        </w:rPr>
        <w:t xml:space="preserve"> and their affiliations should be submitted along with the manuscript.</w:t>
      </w:r>
      <w:r w:rsidR="002B794A">
        <w:rPr>
          <w:sz w:val="24"/>
          <w:szCs w:val="24"/>
        </w:rPr>
        <w:t xml:space="preserve"> </w:t>
      </w:r>
      <w:r w:rsidR="002C6CA7">
        <w:rPr>
          <w:sz w:val="24"/>
          <w:szCs w:val="24"/>
        </w:rPr>
        <w:t>Corresponding author should</w:t>
      </w:r>
      <w:r w:rsidR="007014EB">
        <w:rPr>
          <w:sz w:val="24"/>
          <w:szCs w:val="24"/>
        </w:rPr>
        <w:t xml:space="preserve"> be notified with asterisk mark,</w:t>
      </w:r>
    </w:p>
    <w:p w:rsidR="002753FD" w:rsidRDefault="002753FD" w:rsidP="00FD1CB5">
      <w:pPr>
        <w:ind w:left="900" w:hanging="900"/>
        <w:jc w:val="both"/>
        <w:rPr>
          <w:sz w:val="24"/>
          <w:szCs w:val="24"/>
        </w:rPr>
      </w:pPr>
      <w:r w:rsidRPr="00BD103A">
        <w:rPr>
          <w:b/>
          <w:sz w:val="24"/>
          <w:szCs w:val="24"/>
        </w:rPr>
        <w:lastRenderedPageBreak/>
        <w:t>Figures</w:t>
      </w:r>
      <w:r w:rsidRPr="002753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953648">
        <w:rPr>
          <w:sz w:val="24"/>
          <w:szCs w:val="24"/>
        </w:rPr>
        <w:t>All Figures (charts, diagrams, line drawings, web pages/screenshots, and photographic images) should be submitted in electronic form</w:t>
      </w:r>
      <w:r w:rsidR="007014EB">
        <w:rPr>
          <w:sz w:val="24"/>
          <w:szCs w:val="24"/>
        </w:rPr>
        <w:t>,</w:t>
      </w:r>
    </w:p>
    <w:p w:rsidR="00CF0413" w:rsidRDefault="00CF0413" w:rsidP="00FD1CB5">
      <w:pPr>
        <w:ind w:left="900" w:hanging="900"/>
        <w:jc w:val="both"/>
        <w:rPr>
          <w:sz w:val="24"/>
          <w:szCs w:val="24"/>
        </w:rPr>
      </w:pPr>
      <w:r w:rsidRPr="00BD103A">
        <w:rPr>
          <w:b/>
          <w:sz w:val="24"/>
          <w:szCs w:val="24"/>
        </w:rPr>
        <w:t>Tables:</w:t>
      </w:r>
      <w:r>
        <w:rPr>
          <w:rFonts w:ascii="Arial" w:hAnsi="Arial" w:cs="Arial"/>
          <w:color w:val="000000"/>
          <w:sz w:val="21"/>
          <w:szCs w:val="21"/>
          <w:shd w:val="clear" w:color="auto" w:fill="F7F7F7"/>
        </w:rPr>
        <w:t xml:space="preserve"> </w:t>
      </w:r>
      <w:r w:rsidRPr="00CF0413">
        <w:rPr>
          <w:sz w:val="24"/>
          <w:szCs w:val="24"/>
        </w:rPr>
        <w:t xml:space="preserve">Tables should be typed and included in a separate file to the main body of the article. The position of each table should be clearly </w:t>
      </w:r>
      <w:r w:rsidR="007014EB" w:rsidRPr="00CF0413">
        <w:rPr>
          <w:sz w:val="24"/>
          <w:szCs w:val="24"/>
        </w:rPr>
        <w:t>labeled</w:t>
      </w:r>
      <w:r w:rsidRPr="00CF0413">
        <w:rPr>
          <w:sz w:val="24"/>
          <w:szCs w:val="24"/>
        </w:rPr>
        <w:t xml:space="preserve"> in the body text of article with corresponding labels being cle</w:t>
      </w:r>
      <w:r w:rsidR="007014EB">
        <w:rPr>
          <w:sz w:val="24"/>
          <w:szCs w:val="24"/>
        </w:rPr>
        <w:t>arly shown in the separate file,</w:t>
      </w:r>
    </w:p>
    <w:p w:rsidR="00BA3CDA" w:rsidRDefault="00FA5D13" w:rsidP="00FD1CB5">
      <w:pPr>
        <w:ind w:left="900" w:hanging="900"/>
        <w:jc w:val="both"/>
        <w:rPr>
          <w:sz w:val="24"/>
          <w:szCs w:val="24"/>
        </w:rPr>
      </w:pPr>
      <w:r w:rsidRPr="00FA5D13">
        <w:rPr>
          <w:b/>
          <w:sz w:val="24"/>
          <w:szCs w:val="24"/>
        </w:rPr>
        <w:t>Reference:</w:t>
      </w:r>
      <w:r>
        <w:rPr>
          <w:sz w:val="24"/>
          <w:szCs w:val="24"/>
        </w:rPr>
        <w:t xml:space="preserve"> </w:t>
      </w:r>
      <w:r w:rsidR="003C220C">
        <w:rPr>
          <w:sz w:val="24"/>
          <w:szCs w:val="24"/>
        </w:rPr>
        <w:t>References</w:t>
      </w:r>
      <w:r w:rsidR="00BA3CDA" w:rsidRPr="00BA3CDA">
        <w:rPr>
          <w:sz w:val="24"/>
          <w:szCs w:val="24"/>
        </w:rPr>
        <w:t xml:space="preserve"> must be </w:t>
      </w:r>
      <w:r w:rsidR="003C220C">
        <w:rPr>
          <w:sz w:val="24"/>
          <w:szCs w:val="24"/>
        </w:rPr>
        <w:t xml:space="preserve">prepared </w:t>
      </w:r>
      <w:r w:rsidR="00BA3CDA" w:rsidRPr="00BA3CDA">
        <w:rPr>
          <w:sz w:val="24"/>
          <w:szCs w:val="24"/>
        </w:rPr>
        <w:t>in </w:t>
      </w:r>
      <w:r w:rsidR="00BA3CDA" w:rsidRPr="00CF0413">
        <w:rPr>
          <w:b/>
          <w:sz w:val="24"/>
          <w:szCs w:val="24"/>
        </w:rPr>
        <w:t>Harvard style</w:t>
      </w:r>
      <w:r w:rsidR="00BA3CDA" w:rsidRPr="00BA3CDA">
        <w:rPr>
          <w:sz w:val="24"/>
          <w:szCs w:val="24"/>
        </w:rPr>
        <w:t xml:space="preserve"> and carefully checked for completeness, accuracy and consistency</w:t>
      </w:r>
      <w:r w:rsidR="00BA3CDA">
        <w:rPr>
          <w:sz w:val="24"/>
          <w:szCs w:val="24"/>
        </w:rPr>
        <w:t>.</w:t>
      </w:r>
    </w:p>
    <w:p w:rsidR="00932A3E" w:rsidRDefault="00527144" w:rsidP="00B24C15">
      <w:pPr>
        <w:ind w:left="1620" w:hanging="1620"/>
        <w:jc w:val="both"/>
        <w:rPr>
          <w:sz w:val="24"/>
          <w:szCs w:val="24"/>
        </w:rPr>
      </w:pPr>
      <w:r w:rsidRPr="00527144">
        <w:rPr>
          <w:i/>
          <w:sz w:val="24"/>
          <w:szCs w:val="24"/>
        </w:rPr>
        <w:t>For Journals</w:t>
      </w:r>
      <w:r>
        <w:rPr>
          <w:sz w:val="24"/>
          <w:szCs w:val="24"/>
        </w:rPr>
        <w:t xml:space="preserve"> - </w:t>
      </w:r>
      <w:r w:rsidR="00D65EFE">
        <w:rPr>
          <w:sz w:val="24"/>
          <w:szCs w:val="24"/>
        </w:rPr>
        <w:t>Craig, C. J., and Yunus, M. A. (2009),</w:t>
      </w:r>
      <w:r w:rsidR="00B24C15" w:rsidRPr="00B24C15">
        <w:rPr>
          <w:sz w:val="24"/>
          <w:szCs w:val="24"/>
        </w:rPr>
        <w:t xml:space="preserve"> </w:t>
      </w:r>
      <w:r w:rsidR="00D65EFE">
        <w:rPr>
          <w:sz w:val="24"/>
          <w:szCs w:val="24"/>
        </w:rPr>
        <w:t>“Incentives to e</w:t>
      </w:r>
      <w:r w:rsidR="00B24C15" w:rsidRPr="00B24C15">
        <w:rPr>
          <w:sz w:val="24"/>
          <w:szCs w:val="24"/>
        </w:rPr>
        <w:t xml:space="preserve">xport for Australian export </w:t>
      </w:r>
      <w:r w:rsidR="00B24C15">
        <w:rPr>
          <w:sz w:val="24"/>
          <w:szCs w:val="24"/>
        </w:rPr>
        <w:t xml:space="preserve"> </w:t>
      </w:r>
      <w:r w:rsidR="00B24C15" w:rsidRPr="00B24C15">
        <w:rPr>
          <w:sz w:val="24"/>
          <w:szCs w:val="24"/>
        </w:rPr>
        <w:t>market ventures</w:t>
      </w:r>
      <w:r w:rsidR="00D65EFE">
        <w:rPr>
          <w:sz w:val="24"/>
          <w:szCs w:val="24"/>
        </w:rPr>
        <w:t>”</w:t>
      </w:r>
      <w:r w:rsidR="00B24C15" w:rsidRPr="00B24C15">
        <w:rPr>
          <w:sz w:val="24"/>
          <w:szCs w:val="24"/>
        </w:rPr>
        <w:t xml:space="preserve">. </w:t>
      </w:r>
      <w:r w:rsidR="00B24C15" w:rsidRPr="00B46627">
        <w:rPr>
          <w:sz w:val="24"/>
          <w:szCs w:val="24"/>
        </w:rPr>
        <w:t>Journal of Small Business and Enterprise Development, Vol.16, No.03</w:t>
      </w:r>
      <w:r w:rsidR="00B24C15" w:rsidRPr="00B24C15">
        <w:rPr>
          <w:sz w:val="24"/>
          <w:szCs w:val="24"/>
        </w:rPr>
        <w:t xml:space="preserve">, </w:t>
      </w:r>
      <w:r w:rsidR="00B24C15">
        <w:rPr>
          <w:sz w:val="24"/>
          <w:szCs w:val="24"/>
        </w:rPr>
        <w:t>pp.</w:t>
      </w:r>
      <w:r w:rsidR="00B24C15" w:rsidRPr="00B24C15">
        <w:rPr>
          <w:sz w:val="24"/>
          <w:szCs w:val="24"/>
        </w:rPr>
        <w:t>418-</w:t>
      </w:r>
      <w:r w:rsidR="00F46553">
        <w:rPr>
          <w:sz w:val="24"/>
          <w:szCs w:val="24"/>
        </w:rPr>
        <w:t>4</w:t>
      </w:r>
      <w:r w:rsidR="00B24C15" w:rsidRPr="00B24C15">
        <w:rPr>
          <w:sz w:val="24"/>
          <w:szCs w:val="24"/>
        </w:rPr>
        <w:t>31.</w:t>
      </w:r>
    </w:p>
    <w:p w:rsidR="007878B8" w:rsidRPr="003B7DBE" w:rsidRDefault="007878B8" w:rsidP="00B24C15">
      <w:pPr>
        <w:ind w:left="1620" w:hanging="1620"/>
        <w:jc w:val="both"/>
        <w:rPr>
          <w:sz w:val="24"/>
          <w:szCs w:val="24"/>
        </w:rPr>
      </w:pPr>
      <w:r w:rsidRPr="00965BE8">
        <w:rPr>
          <w:i/>
          <w:sz w:val="24"/>
          <w:szCs w:val="24"/>
        </w:rPr>
        <w:t>For published Conference Proceedings</w:t>
      </w:r>
      <w:r w:rsidRPr="00B46627">
        <w:rPr>
          <w:sz w:val="24"/>
          <w:szCs w:val="24"/>
        </w:rPr>
        <w:t xml:space="preserve"> – </w:t>
      </w:r>
      <w:r w:rsidR="003B7DBE" w:rsidRPr="003B7DBE">
        <w:rPr>
          <w:sz w:val="24"/>
          <w:szCs w:val="24"/>
        </w:rPr>
        <w:t>Sritharan,</w:t>
      </w:r>
      <w:r w:rsidR="003B7DBE">
        <w:rPr>
          <w:sz w:val="24"/>
          <w:szCs w:val="24"/>
        </w:rPr>
        <w:t xml:space="preserve"> S Arulrajah, A and </w:t>
      </w:r>
      <w:r w:rsidR="000021FE">
        <w:rPr>
          <w:sz w:val="24"/>
          <w:szCs w:val="24"/>
        </w:rPr>
        <w:t>Ragel,</w:t>
      </w:r>
      <w:r w:rsidR="003B7DBE">
        <w:rPr>
          <w:sz w:val="24"/>
          <w:szCs w:val="24"/>
        </w:rPr>
        <w:t xml:space="preserve"> V.R. (2012),</w:t>
      </w:r>
      <w:r w:rsidR="003B7DBE" w:rsidRPr="003B7DBE">
        <w:rPr>
          <w:sz w:val="24"/>
          <w:szCs w:val="24"/>
        </w:rPr>
        <w:t xml:space="preserve"> “Self-Preparedness of undergraduates in securing job opportunities after graduation”, </w:t>
      </w:r>
      <w:r w:rsidR="007A569E">
        <w:rPr>
          <w:sz w:val="24"/>
          <w:szCs w:val="24"/>
        </w:rPr>
        <w:t>7</w:t>
      </w:r>
      <w:r w:rsidR="007A569E" w:rsidRPr="007A569E">
        <w:rPr>
          <w:sz w:val="24"/>
          <w:szCs w:val="24"/>
          <w:vertAlign w:val="superscript"/>
        </w:rPr>
        <w:t>th</w:t>
      </w:r>
      <w:r w:rsidR="007A569E">
        <w:rPr>
          <w:sz w:val="24"/>
          <w:szCs w:val="24"/>
        </w:rPr>
        <w:t xml:space="preserve"> </w:t>
      </w:r>
      <w:r w:rsidR="003B7DBE" w:rsidRPr="00B46627">
        <w:rPr>
          <w:sz w:val="24"/>
          <w:szCs w:val="24"/>
        </w:rPr>
        <w:t xml:space="preserve"> International Research Conference on Management and Finance (IRCMF 2012), University of Colombo</w:t>
      </w:r>
      <w:r w:rsidR="005B7071" w:rsidRPr="00B46627">
        <w:rPr>
          <w:sz w:val="24"/>
          <w:szCs w:val="24"/>
        </w:rPr>
        <w:t>.</w:t>
      </w:r>
    </w:p>
    <w:p w:rsidR="008537B7" w:rsidRDefault="007878B8" w:rsidP="00B24C15">
      <w:pPr>
        <w:ind w:left="1620" w:hanging="1620"/>
        <w:jc w:val="both"/>
        <w:rPr>
          <w:sz w:val="24"/>
          <w:szCs w:val="24"/>
        </w:rPr>
      </w:pPr>
      <w:r w:rsidRPr="00965BE8">
        <w:rPr>
          <w:i/>
          <w:sz w:val="24"/>
          <w:szCs w:val="24"/>
        </w:rPr>
        <w:t>For Working Paper</w:t>
      </w:r>
      <w:r w:rsidRPr="00B46627">
        <w:rPr>
          <w:sz w:val="24"/>
          <w:szCs w:val="24"/>
        </w:rPr>
        <w:t>-</w:t>
      </w:r>
      <w:r w:rsidRPr="003B7DBE">
        <w:rPr>
          <w:sz w:val="24"/>
          <w:szCs w:val="24"/>
        </w:rPr>
        <w:t>Fede</w:t>
      </w:r>
      <w:r w:rsidR="0086302B" w:rsidRPr="003B7DBE">
        <w:rPr>
          <w:sz w:val="24"/>
          <w:szCs w:val="24"/>
        </w:rPr>
        <w:t>rico, B., &amp; Kichiro, F. (2003), “</w:t>
      </w:r>
      <w:r w:rsidRPr="003B7DBE">
        <w:rPr>
          <w:sz w:val="24"/>
          <w:szCs w:val="24"/>
        </w:rPr>
        <w:t>Export diversification in low-income countries: an international chal</w:t>
      </w:r>
    </w:p>
    <w:p w:rsidR="008C445A" w:rsidRDefault="007878B8" w:rsidP="00B24C15">
      <w:pPr>
        <w:ind w:left="1620" w:hanging="1620"/>
        <w:jc w:val="both"/>
        <w:rPr>
          <w:sz w:val="24"/>
          <w:szCs w:val="24"/>
        </w:rPr>
      </w:pPr>
      <w:r w:rsidRPr="003B7DBE">
        <w:rPr>
          <w:sz w:val="24"/>
          <w:szCs w:val="24"/>
        </w:rPr>
        <w:t>lenge after Doha</w:t>
      </w:r>
      <w:r w:rsidR="00822551" w:rsidRPr="003B7DBE">
        <w:rPr>
          <w:sz w:val="24"/>
          <w:szCs w:val="24"/>
        </w:rPr>
        <w:t>”,</w:t>
      </w:r>
      <w:r w:rsidRPr="003B7DBE">
        <w:rPr>
          <w:sz w:val="24"/>
          <w:szCs w:val="24"/>
        </w:rPr>
        <w:t xml:space="preserve"> </w:t>
      </w:r>
      <w:r w:rsidRPr="00B46627">
        <w:rPr>
          <w:sz w:val="24"/>
          <w:szCs w:val="24"/>
        </w:rPr>
        <w:t>OECD Developing Centre Working</w:t>
      </w:r>
      <w:r w:rsidR="008C445A">
        <w:rPr>
          <w:sz w:val="24"/>
          <w:szCs w:val="24"/>
        </w:rPr>
        <w:t xml:space="preserve"> </w:t>
      </w:r>
      <w:r w:rsidRPr="00B46627">
        <w:rPr>
          <w:sz w:val="24"/>
          <w:szCs w:val="24"/>
        </w:rPr>
        <w:t>Paper,</w:t>
      </w:r>
      <w:r w:rsidR="008C445A">
        <w:rPr>
          <w:sz w:val="24"/>
          <w:szCs w:val="24"/>
        </w:rPr>
        <w:t xml:space="preserve"> </w:t>
      </w:r>
      <w:r w:rsidRPr="003B7DBE">
        <w:rPr>
          <w:sz w:val="24"/>
          <w:szCs w:val="24"/>
        </w:rPr>
        <w:t>ISSN:1815-1949,</w:t>
      </w:r>
      <w:r w:rsidR="000021FE">
        <w:rPr>
          <w:sz w:val="24"/>
          <w:szCs w:val="24"/>
        </w:rPr>
        <w:t xml:space="preserve"> </w:t>
      </w:r>
      <w:r w:rsidRPr="003B7DBE">
        <w:rPr>
          <w:sz w:val="24"/>
          <w:szCs w:val="24"/>
        </w:rPr>
        <w:t>No.209.</w:t>
      </w:r>
    </w:p>
    <w:p w:rsidR="0083474A" w:rsidRPr="006F367E" w:rsidRDefault="00AA53E9" w:rsidP="00B24C15">
      <w:pPr>
        <w:ind w:left="1620" w:hanging="1620"/>
        <w:jc w:val="both"/>
        <w:rPr>
          <w:sz w:val="24"/>
          <w:szCs w:val="24"/>
        </w:rPr>
      </w:pPr>
      <w:r w:rsidRPr="00154389">
        <w:rPr>
          <w:i/>
          <w:sz w:val="24"/>
          <w:szCs w:val="24"/>
        </w:rPr>
        <w:t>For books</w:t>
      </w:r>
      <w:r w:rsidR="009C0FF6" w:rsidRPr="006F367E">
        <w:rPr>
          <w:sz w:val="24"/>
          <w:szCs w:val="24"/>
        </w:rPr>
        <w:t xml:space="preserve">- </w:t>
      </w:r>
      <w:r w:rsidR="009C0FF6">
        <w:rPr>
          <w:sz w:val="24"/>
          <w:szCs w:val="24"/>
        </w:rPr>
        <w:t>Author</w:t>
      </w:r>
      <w:r w:rsidR="00EC76A5">
        <w:rPr>
          <w:sz w:val="24"/>
          <w:szCs w:val="24"/>
        </w:rPr>
        <w:t xml:space="preserve">(s) name, </w:t>
      </w:r>
      <w:r w:rsidR="005B44DB">
        <w:rPr>
          <w:sz w:val="24"/>
          <w:szCs w:val="24"/>
        </w:rPr>
        <w:t>initial</w:t>
      </w:r>
      <w:r w:rsidR="001A59FD">
        <w:rPr>
          <w:sz w:val="24"/>
          <w:szCs w:val="24"/>
        </w:rPr>
        <w:t>s</w:t>
      </w:r>
      <w:r w:rsidR="00811489">
        <w:rPr>
          <w:sz w:val="24"/>
          <w:szCs w:val="24"/>
        </w:rPr>
        <w:t xml:space="preserve"> (</w:t>
      </w:r>
      <w:r w:rsidR="00EC76A5">
        <w:rPr>
          <w:sz w:val="24"/>
          <w:szCs w:val="24"/>
        </w:rPr>
        <w:t>year</w:t>
      </w:r>
      <w:r w:rsidR="00811489">
        <w:rPr>
          <w:sz w:val="24"/>
          <w:szCs w:val="24"/>
        </w:rPr>
        <w:t>)</w:t>
      </w:r>
      <w:r w:rsidR="006F367E" w:rsidRPr="006F367E">
        <w:rPr>
          <w:sz w:val="24"/>
          <w:szCs w:val="24"/>
        </w:rPr>
        <w:t>, </w:t>
      </w:r>
      <w:r w:rsidR="0052562E">
        <w:rPr>
          <w:sz w:val="24"/>
          <w:szCs w:val="24"/>
        </w:rPr>
        <w:t>“</w:t>
      </w:r>
      <w:r w:rsidR="006F367E" w:rsidRPr="006F367E">
        <w:rPr>
          <w:sz w:val="24"/>
          <w:szCs w:val="24"/>
        </w:rPr>
        <w:t>Title of Book</w:t>
      </w:r>
      <w:r w:rsidR="0052562E">
        <w:rPr>
          <w:sz w:val="24"/>
          <w:szCs w:val="24"/>
        </w:rPr>
        <w:t>”</w:t>
      </w:r>
      <w:r w:rsidR="006F367E" w:rsidRPr="006F367E">
        <w:rPr>
          <w:sz w:val="24"/>
          <w:szCs w:val="24"/>
        </w:rPr>
        <w:t>, Publisher, Place of publication.</w:t>
      </w:r>
    </w:p>
    <w:p w:rsidR="00D65BF1" w:rsidRPr="00D65BF1" w:rsidRDefault="00EC76A5" w:rsidP="00D65BF1">
      <w:pPr>
        <w:ind w:left="1620" w:hanging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96765">
        <w:rPr>
          <w:sz w:val="24"/>
          <w:szCs w:val="24"/>
        </w:rPr>
        <w:t xml:space="preserve">       </w:t>
      </w:r>
      <w:r>
        <w:rPr>
          <w:sz w:val="24"/>
          <w:szCs w:val="24"/>
        </w:rPr>
        <w:t>E</w:t>
      </w:r>
      <w:r w:rsidR="001F10C0">
        <w:rPr>
          <w:sz w:val="24"/>
          <w:szCs w:val="24"/>
        </w:rPr>
        <w:t xml:space="preserve">g:   </w:t>
      </w:r>
      <w:r w:rsidR="001F10C0" w:rsidRPr="001F10C0">
        <w:rPr>
          <w:sz w:val="24"/>
          <w:szCs w:val="24"/>
        </w:rPr>
        <w:t>Ken N. Kamoche</w:t>
      </w:r>
      <w:r w:rsidR="00D65BF1">
        <w:rPr>
          <w:sz w:val="24"/>
          <w:szCs w:val="24"/>
        </w:rPr>
        <w:t xml:space="preserve"> (2001)</w:t>
      </w:r>
      <w:r w:rsidR="00577E2F">
        <w:rPr>
          <w:sz w:val="24"/>
          <w:szCs w:val="24"/>
        </w:rPr>
        <w:t>, Understanding</w:t>
      </w:r>
      <w:r w:rsidR="00D65BF1" w:rsidRPr="00D65BF1">
        <w:rPr>
          <w:sz w:val="24"/>
          <w:szCs w:val="24"/>
        </w:rPr>
        <w:t xml:space="preserve"> Human Resource Management</w:t>
      </w:r>
      <w:r w:rsidR="00577E2F">
        <w:rPr>
          <w:sz w:val="24"/>
          <w:szCs w:val="24"/>
        </w:rPr>
        <w:t>, McGraw</w:t>
      </w:r>
      <w:r w:rsidR="00D65BF1" w:rsidRPr="00D65BF1">
        <w:rPr>
          <w:sz w:val="24"/>
          <w:szCs w:val="24"/>
        </w:rPr>
        <w:t>-</w:t>
      </w:r>
      <w:r w:rsidR="00D65BF1">
        <w:rPr>
          <w:sz w:val="24"/>
          <w:szCs w:val="24"/>
        </w:rPr>
        <w:t xml:space="preserve">     </w:t>
      </w:r>
      <w:r w:rsidR="00D65BF1" w:rsidRPr="00D65BF1">
        <w:rPr>
          <w:sz w:val="24"/>
          <w:szCs w:val="24"/>
        </w:rPr>
        <w:t>Hill Education</w:t>
      </w:r>
      <w:r w:rsidR="00D65BF1">
        <w:rPr>
          <w:sz w:val="24"/>
          <w:szCs w:val="24"/>
        </w:rPr>
        <w:t>, UK.</w:t>
      </w:r>
    </w:p>
    <w:p w:rsidR="002D0D8B" w:rsidRPr="00EC76A5" w:rsidRDefault="00EC76A5" w:rsidP="00E25834">
      <w:pPr>
        <w:jc w:val="both"/>
        <w:rPr>
          <w:sz w:val="24"/>
          <w:szCs w:val="24"/>
        </w:rPr>
      </w:pPr>
      <w:r w:rsidRPr="00154389">
        <w:rPr>
          <w:i/>
          <w:sz w:val="24"/>
          <w:szCs w:val="24"/>
        </w:rPr>
        <w:t>For News Paper (authored):</w:t>
      </w:r>
      <w:r w:rsidR="005B44DB">
        <w:rPr>
          <w:sz w:val="24"/>
          <w:szCs w:val="24"/>
        </w:rPr>
        <w:t xml:space="preserve">  Author Name, Initial</w:t>
      </w:r>
      <w:r w:rsidR="001A59FD">
        <w:rPr>
          <w:sz w:val="24"/>
          <w:szCs w:val="24"/>
        </w:rPr>
        <w:t>s</w:t>
      </w:r>
      <w:r w:rsidRPr="00EC76A5">
        <w:rPr>
          <w:sz w:val="24"/>
          <w:szCs w:val="24"/>
        </w:rPr>
        <w:t xml:space="preserve"> (year), "Article title", </w:t>
      </w:r>
      <w:r w:rsidRPr="006879D4">
        <w:rPr>
          <w:sz w:val="24"/>
          <w:szCs w:val="24"/>
        </w:rPr>
        <w:t>Newspaper</w:t>
      </w:r>
      <w:r w:rsidRPr="00EC76A5">
        <w:rPr>
          <w:sz w:val="24"/>
          <w:szCs w:val="24"/>
        </w:rPr>
        <w:t>, date, pages.</w:t>
      </w:r>
    </w:p>
    <w:p w:rsidR="00EC76A5" w:rsidRPr="006879D4" w:rsidRDefault="00EC76A5" w:rsidP="00E25834">
      <w:pPr>
        <w:jc w:val="both"/>
        <w:rPr>
          <w:sz w:val="24"/>
          <w:szCs w:val="24"/>
        </w:rPr>
      </w:pPr>
      <w:r w:rsidRPr="006879D4">
        <w:rPr>
          <w:sz w:val="24"/>
          <w:szCs w:val="24"/>
        </w:rPr>
        <w:t xml:space="preserve">                  </w:t>
      </w:r>
      <w:r w:rsidR="00C96765">
        <w:rPr>
          <w:sz w:val="24"/>
          <w:szCs w:val="24"/>
        </w:rPr>
        <w:t xml:space="preserve">         </w:t>
      </w:r>
      <w:r w:rsidRPr="006879D4">
        <w:rPr>
          <w:sz w:val="24"/>
          <w:szCs w:val="24"/>
        </w:rPr>
        <w:t>Eg: Smith, A. (2008), "Money for old rope", Daily News, 21 January, pp. 1, 3-4.</w:t>
      </w:r>
    </w:p>
    <w:p w:rsidR="006E5D39" w:rsidRDefault="00EC76A5" w:rsidP="00C96765">
      <w:pPr>
        <w:ind w:left="1620" w:hanging="1620"/>
        <w:jc w:val="both"/>
        <w:rPr>
          <w:sz w:val="24"/>
          <w:szCs w:val="24"/>
        </w:rPr>
      </w:pPr>
      <w:r w:rsidRPr="00154389">
        <w:rPr>
          <w:i/>
          <w:sz w:val="24"/>
          <w:szCs w:val="24"/>
        </w:rPr>
        <w:t>For electronic sources:</w:t>
      </w:r>
      <w:r>
        <w:rPr>
          <w:sz w:val="24"/>
          <w:szCs w:val="24"/>
        </w:rPr>
        <w:t xml:space="preserve"> Author name, </w:t>
      </w:r>
      <w:r w:rsidR="005B44DB">
        <w:rPr>
          <w:sz w:val="24"/>
          <w:szCs w:val="24"/>
        </w:rPr>
        <w:t>initial</w:t>
      </w:r>
      <w:r w:rsidR="001A59FD">
        <w:rPr>
          <w:sz w:val="24"/>
          <w:szCs w:val="24"/>
        </w:rPr>
        <w:t>s</w:t>
      </w:r>
      <w:r w:rsidR="005B44DB">
        <w:rPr>
          <w:sz w:val="24"/>
          <w:szCs w:val="24"/>
        </w:rPr>
        <w:t xml:space="preserve"> (</w:t>
      </w:r>
      <w:r>
        <w:rPr>
          <w:sz w:val="24"/>
          <w:szCs w:val="24"/>
        </w:rPr>
        <w:t>year</w:t>
      </w:r>
      <w:r w:rsidR="005B44DB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52562E">
        <w:rPr>
          <w:sz w:val="24"/>
          <w:szCs w:val="24"/>
        </w:rPr>
        <w:t>“</w:t>
      </w:r>
      <w:r w:rsidR="0052562E" w:rsidRPr="00EC76A5">
        <w:rPr>
          <w:sz w:val="24"/>
          <w:szCs w:val="24"/>
        </w:rPr>
        <w:t>Article title</w:t>
      </w:r>
      <w:r w:rsidR="0052562E">
        <w:rPr>
          <w:sz w:val="24"/>
          <w:szCs w:val="24"/>
        </w:rPr>
        <w:t>”</w:t>
      </w:r>
      <w:r w:rsidR="00154389">
        <w:rPr>
          <w:sz w:val="24"/>
          <w:szCs w:val="24"/>
        </w:rPr>
        <w:t xml:space="preserve">. </w:t>
      </w:r>
      <w:r w:rsidRPr="006879D4">
        <w:rPr>
          <w:sz w:val="24"/>
          <w:szCs w:val="24"/>
        </w:rPr>
        <w:t xml:space="preserve">The full URL should be supplied </w:t>
      </w:r>
      <w:r w:rsidR="00154389" w:rsidRPr="006879D4">
        <w:rPr>
          <w:sz w:val="24"/>
          <w:szCs w:val="24"/>
        </w:rPr>
        <w:t xml:space="preserve">at </w:t>
      </w:r>
      <w:r w:rsidR="00C96765">
        <w:rPr>
          <w:sz w:val="24"/>
          <w:szCs w:val="24"/>
        </w:rPr>
        <w:t>the</w:t>
      </w:r>
      <w:r w:rsidR="00C96765" w:rsidRPr="006879D4">
        <w:rPr>
          <w:sz w:val="24"/>
          <w:szCs w:val="24"/>
        </w:rPr>
        <w:t xml:space="preserve"> </w:t>
      </w:r>
      <w:r w:rsidR="00C96765">
        <w:rPr>
          <w:sz w:val="24"/>
          <w:szCs w:val="24"/>
        </w:rPr>
        <w:t>end</w:t>
      </w:r>
      <w:r w:rsidRPr="006879D4">
        <w:rPr>
          <w:sz w:val="24"/>
          <w:szCs w:val="24"/>
        </w:rPr>
        <w:t xml:space="preserve"> of the reference, as well as a </w:t>
      </w:r>
      <w:r w:rsidR="00F50D20" w:rsidRPr="006879D4">
        <w:rPr>
          <w:sz w:val="24"/>
          <w:szCs w:val="24"/>
        </w:rPr>
        <w:t>date that</w:t>
      </w:r>
      <w:r w:rsidRPr="006879D4">
        <w:rPr>
          <w:sz w:val="24"/>
          <w:szCs w:val="24"/>
        </w:rPr>
        <w:t xml:space="preserve"> the resource was accessed.</w:t>
      </w:r>
      <w:r w:rsidR="0059448A" w:rsidRPr="006E122C">
        <w:rPr>
          <w:sz w:val="24"/>
          <w:szCs w:val="24"/>
        </w:rPr>
        <w:t xml:space="preserve"> </w:t>
      </w:r>
    </w:p>
    <w:p w:rsidR="00975758" w:rsidRDefault="00975758" w:rsidP="009757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Manuscript Submission</w:t>
      </w:r>
    </w:p>
    <w:p w:rsidR="00975758" w:rsidRPr="00975758" w:rsidRDefault="00975758" w:rsidP="0097575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Pr="00975758">
        <w:rPr>
          <w:sz w:val="24"/>
          <w:szCs w:val="24"/>
        </w:rPr>
        <w:t>ompleted manuscripts should be sent via editorjbs@esn.ac.lk.</w:t>
      </w:r>
      <w:r w:rsidRPr="00975758">
        <w:rPr>
          <w:b/>
          <w:sz w:val="24"/>
          <w:szCs w:val="24"/>
        </w:rPr>
        <w:t xml:space="preserve">  </w:t>
      </w:r>
    </w:p>
    <w:p w:rsidR="006E5D39" w:rsidRPr="00577E2F" w:rsidRDefault="006E5D39" w:rsidP="00EC76A5">
      <w:pPr>
        <w:ind w:left="1620" w:hanging="1620"/>
        <w:jc w:val="both"/>
        <w:rPr>
          <w:b/>
          <w:sz w:val="28"/>
          <w:szCs w:val="28"/>
        </w:rPr>
      </w:pPr>
      <w:r w:rsidRPr="00577E2F">
        <w:rPr>
          <w:b/>
          <w:sz w:val="28"/>
          <w:szCs w:val="28"/>
        </w:rPr>
        <w:t>Contact</w:t>
      </w:r>
      <w:r w:rsidR="0059448A" w:rsidRPr="00577E2F">
        <w:rPr>
          <w:b/>
          <w:sz w:val="28"/>
          <w:szCs w:val="28"/>
        </w:rPr>
        <w:t xml:space="preserve"> </w:t>
      </w:r>
      <w:r w:rsidR="00EC76A5" w:rsidRPr="00577E2F">
        <w:rPr>
          <w:b/>
          <w:sz w:val="28"/>
          <w:szCs w:val="28"/>
        </w:rPr>
        <w:t xml:space="preserve"> </w:t>
      </w:r>
      <w:r w:rsidR="0059448A" w:rsidRPr="00577E2F">
        <w:rPr>
          <w:b/>
          <w:sz w:val="28"/>
          <w:szCs w:val="28"/>
        </w:rPr>
        <w:t xml:space="preserve">    </w:t>
      </w:r>
    </w:p>
    <w:p w:rsidR="006E5D39" w:rsidRPr="00CB040F" w:rsidRDefault="006E5D39" w:rsidP="00CB040F">
      <w:pPr>
        <w:spacing w:after="0"/>
        <w:ind w:left="1627" w:hanging="1627"/>
        <w:jc w:val="both"/>
        <w:rPr>
          <w:sz w:val="24"/>
          <w:szCs w:val="24"/>
        </w:rPr>
      </w:pPr>
      <w:r w:rsidRPr="00CB040F">
        <w:rPr>
          <w:sz w:val="24"/>
          <w:szCs w:val="24"/>
        </w:rPr>
        <w:t>Editor-in</w:t>
      </w:r>
      <w:r w:rsidR="00D15171">
        <w:rPr>
          <w:sz w:val="24"/>
          <w:szCs w:val="24"/>
        </w:rPr>
        <w:t>-</w:t>
      </w:r>
      <w:r w:rsidRPr="00CB040F">
        <w:rPr>
          <w:sz w:val="24"/>
          <w:szCs w:val="24"/>
        </w:rPr>
        <w:t>Chief</w:t>
      </w:r>
    </w:p>
    <w:p w:rsidR="00CB040F" w:rsidRPr="00CB040F" w:rsidRDefault="00CB040F" w:rsidP="00CB040F">
      <w:pPr>
        <w:spacing w:after="0"/>
        <w:ind w:left="1627" w:hanging="1627"/>
        <w:jc w:val="both"/>
        <w:rPr>
          <w:sz w:val="24"/>
          <w:szCs w:val="24"/>
        </w:rPr>
      </w:pPr>
      <w:r w:rsidRPr="00CB040F">
        <w:rPr>
          <w:sz w:val="24"/>
          <w:szCs w:val="24"/>
        </w:rPr>
        <w:t>Mentor-JBS</w:t>
      </w:r>
    </w:p>
    <w:p w:rsidR="0059448A" w:rsidRPr="00CB040F" w:rsidRDefault="00CB040F" w:rsidP="00CB040F">
      <w:pPr>
        <w:spacing w:after="0"/>
        <w:ind w:left="1627" w:hanging="1627"/>
        <w:jc w:val="both"/>
        <w:rPr>
          <w:sz w:val="24"/>
          <w:szCs w:val="24"/>
        </w:rPr>
      </w:pPr>
      <w:r w:rsidRPr="00CB040F">
        <w:rPr>
          <w:sz w:val="24"/>
          <w:szCs w:val="24"/>
        </w:rPr>
        <w:t>editorjbs@esn.ac.lk</w:t>
      </w:r>
      <w:r w:rsidR="0059448A" w:rsidRPr="00CB040F">
        <w:rPr>
          <w:sz w:val="24"/>
          <w:szCs w:val="24"/>
        </w:rPr>
        <w:t xml:space="preserve">  </w:t>
      </w:r>
      <w:bookmarkStart w:id="0" w:name="_GoBack"/>
      <w:bookmarkEnd w:id="0"/>
    </w:p>
    <w:sectPr w:rsidR="0059448A" w:rsidRPr="00CB040F" w:rsidSect="00824A1A">
      <w:footerReference w:type="default" r:id="rId7"/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2FE" w:rsidRDefault="00B002FE" w:rsidP="003B2306">
      <w:pPr>
        <w:spacing w:after="0" w:line="240" w:lineRule="auto"/>
      </w:pPr>
      <w:r>
        <w:separator/>
      </w:r>
    </w:p>
  </w:endnote>
  <w:endnote w:type="continuationSeparator" w:id="0">
    <w:p w:rsidR="00B002FE" w:rsidRDefault="00B002FE" w:rsidP="003B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06" w:rsidRPr="003B2306" w:rsidRDefault="003B2306" w:rsidP="003B2306">
    <w:pPr>
      <w:pStyle w:val="Footer"/>
      <w:jc w:val="right"/>
      <w:rPr>
        <w:b/>
        <w:i/>
      </w:rPr>
    </w:pPr>
    <w:r w:rsidRPr="003B2306">
      <w:rPr>
        <w:b/>
        <w:i/>
      </w:rPr>
      <w:t>Faculty of Commerce and Management, Eastern University, Sri Lanka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2FE" w:rsidRDefault="00B002FE" w:rsidP="003B2306">
      <w:pPr>
        <w:spacing w:after="0" w:line="240" w:lineRule="auto"/>
      </w:pPr>
      <w:r>
        <w:separator/>
      </w:r>
    </w:p>
  </w:footnote>
  <w:footnote w:type="continuationSeparator" w:id="0">
    <w:p w:rsidR="00B002FE" w:rsidRDefault="00B002FE" w:rsidP="003B2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E522F"/>
    <w:multiLevelType w:val="multilevel"/>
    <w:tmpl w:val="590C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8A"/>
    <w:rsid w:val="000021FE"/>
    <w:rsid w:val="0001781A"/>
    <w:rsid w:val="0002720B"/>
    <w:rsid w:val="000D64A8"/>
    <w:rsid w:val="00115143"/>
    <w:rsid w:val="00122593"/>
    <w:rsid w:val="00131360"/>
    <w:rsid w:val="00134452"/>
    <w:rsid w:val="00136E6E"/>
    <w:rsid w:val="001471D0"/>
    <w:rsid w:val="00152BC0"/>
    <w:rsid w:val="00154389"/>
    <w:rsid w:val="00154F61"/>
    <w:rsid w:val="00190BBA"/>
    <w:rsid w:val="001A59FD"/>
    <w:rsid w:val="001E384B"/>
    <w:rsid w:val="001F10C0"/>
    <w:rsid w:val="001F1E10"/>
    <w:rsid w:val="001F3FC8"/>
    <w:rsid w:val="00200E5F"/>
    <w:rsid w:val="00207976"/>
    <w:rsid w:val="0023481F"/>
    <w:rsid w:val="002505E4"/>
    <w:rsid w:val="0025462D"/>
    <w:rsid w:val="00262268"/>
    <w:rsid w:val="002753FD"/>
    <w:rsid w:val="00291B3A"/>
    <w:rsid w:val="002B794A"/>
    <w:rsid w:val="002C62CC"/>
    <w:rsid w:val="002C6CA7"/>
    <w:rsid w:val="002D0D8B"/>
    <w:rsid w:val="002D7BDF"/>
    <w:rsid w:val="00302C1C"/>
    <w:rsid w:val="0031152B"/>
    <w:rsid w:val="00334E08"/>
    <w:rsid w:val="00364B09"/>
    <w:rsid w:val="00386927"/>
    <w:rsid w:val="003B2306"/>
    <w:rsid w:val="003B38BE"/>
    <w:rsid w:val="003B5C82"/>
    <w:rsid w:val="003B7DBE"/>
    <w:rsid w:val="003C0CD2"/>
    <w:rsid w:val="003C220C"/>
    <w:rsid w:val="003D0DF8"/>
    <w:rsid w:val="003D1C06"/>
    <w:rsid w:val="0040224D"/>
    <w:rsid w:val="0044231C"/>
    <w:rsid w:val="004637B8"/>
    <w:rsid w:val="0047185A"/>
    <w:rsid w:val="004B1324"/>
    <w:rsid w:val="004D3D7B"/>
    <w:rsid w:val="004D4530"/>
    <w:rsid w:val="0052562E"/>
    <w:rsid w:val="00527144"/>
    <w:rsid w:val="005445D3"/>
    <w:rsid w:val="005630DC"/>
    <w:rsid w:val="00564CF4"/>
    <w:rsid w:val="00577E2F"/>
    <w:rsid w:val="0059448A"/>
    <w:rsid w:val="005A725F"/>
    <w:rsid w:val="005B44DB"/>
    <w:rsid w:val="005B7071"/>
    <w:rsid w:val="005C5B84"/>
    <w:rsid w:val="00637493"/>
    <w:rsid w:val="00637D4E"/>
    <w:rsid w:val="00672011"/>
    <w:rsid w:val="00680909"/>
    <w:rsid w:val="00685070"/>
    <w:rsid w:val="006879D4"/>
    <w:rsid w:val="006900EC"/>
    <w:rsid w:val="006A5C97"/>
    <w:rsid w:val="006D7A35"/>
    <w:rsid w:val="006E122C"/>
    <w:rsid w:val="006E5D39"/>
    <w:rsid w:val="006F367E"/>
    <w:rsid w:val="007014EB"/>
    <w:rsid w:val="00701C77"/>
    <w:rsid w:val="00724990"/>
    <w:rsid w:val="00745305"/>
    <w:rsid w:val="0074575A"/>
    <w:rsid w:val="007878B8"/>
    <w:rsid w:val="0079445E"/>
    <w:rsid w:val="007A569E"/>
    <w:rsid w:val="007D7B0F"/>
    <w:rsid w:val="00807A4D"/>
    <w:rsid w:val="00810C9A"/>
    <w:rsid w:val="00811489"/>
    <w:rsid w:val="00822551"/>
    <w:rsid w:val="00824A1A"/>
    <w:rsid w:val="0083474A"/>
    <w:rsid w:val="008537B7"/>
    <w:rsid w:val="0086302B"/>
    <w:rsid w:val="008A533F"/>
    <w:rsid w:val="008C445A"/>
    <w:rsid w:val="008F5593"/>
    <w:rsid w:val="00901691"/>
    <w:rsid w:val="00932A3E"/>
    <w:rsid w:val="00953648"/>
    <w:rsid w:val="00965BE8"/>
    <w:rsid w:val="00975758"/>
    <w:rsid w:val="009820C0"/>
    <w:rsid w:val="009852BE"/>
    <w:rsid w:val="00990E6F"/>
    <w:rsid w:val="00991247"/>
    <w:rsid w:val="00992744"/>
    <w:rsid w:val="009A3E3D"/>
    <w:rsid w:val="009C0FF6"/>
    <w:rsid w:val="009C196E"/>
    <w:rsid w:val="009F64F6"/>
    <w:rsid w:val="009F7A16"/>
    <w:rsid w:val="00A10168"/>
    <w:rsid w:val="00A11F0A"/>
    <w:rsid w:val="00A24398"/>
    <w:rsid w:val="00A60B1B"/>
    <w:rsid w:val="00A80D02"/>
    <w:rsid w:val="00A94E2F"/>
    <w:rsid w:val="00AA53E9"/>
    <w:rsid w:val="00AD4072"/>
    <w:rsid w:val="00AF4896"/>
    <w:rsid w:val="00B002FE"/>
    <w:rsid w:val="00B1055A"/>
    <w:rsid w:val="00B24C15"/>
    <w:rsid w:val="00B332D2"/>
    <w:rsid w:val="00B33581"/>
    <w:rsid w:val="00B46627"/>
    <w:rsid w:val="00B520BA"/>
    <w:rsid w:val="00B54452"/>
    <w:rsid w:val="00B56ACB"/>
    <w:rsid w:val="00B77BF2"/>
    <w:rsid w:val="00B80FBA"/>
    <w:rsid w:val="00B978B1"/>
    <w:rsid w:val="00BA1BC9"/>
    <w:rsid w:val="00BA2378"/>
    <w:rsid w:val="00BA25AE"/>
    <w:rsid w:val="00BA3CDA"/>
    <w:rsid w:val="00BB2BCC"/>
    <w:rsid w:val="00BB4774"/>
    <w:rsid w:val="00BB4CAC"/>
    <w:rsid w:val="00BD0AAE"/>
    <w:rsid w:val="00BD103A"/>
    <w:rsid w:val="00BD45E9"/>
    <w:rsid w:val="00BE2277"/>
    <w:rsid w:val="00C12004"/>
    <w:rsid w:val="00C53C78"/>
    <w:rsid w:val="00C76C36"/>
    <w:rsid w:val="00C82F2F"/>
    <w:rsid w:val="00C9089A"/>
    <w:rsid w:val="00C96765"/>
    <w:rsid w:val="00CB040F"/>
    <w:rsid w:val="00CF0413"/>
    <w:rsid w:val="00D15171"/>
    <w:rsid w:val="00D17852"/>
    <w:rsid w:val="00D42853"/>
    <w:rsid w:val="00D57E23"/>
    <w:rsid w:val="00D65BF1"/>
    <w:rsid w:val="00D65EFE"/>
    <w:rsid w:val="00D90388"/>
    <w:rsid w:val="00DA1250"/>
    <w:rsid w:val="00DA63C7"/>
    <w:rsid w:val="00DD4817"/>
    <w:rsid w:val="00DE5FCE"/>
    <w:rsid w:val="00E0524E"/>
    <w:rsid w:val="00E250E1"/>
    <w:rsid w:val="00E25834"/>
    <w:rsid w:val="00E25B0A"/>
    <w:rsid w:val="00E4434E"/>
    <w:rsid w:val="00E605BE"/>
    <w:rsid w:val="00E67ED5"/>
    <w:rsid w:val="00E90927"/>
    <w:rsid w:val="00E96F85"/>
    <w:rsid w:val="00EB1A95"/>
    <w:rsid w:val="00EC76A5"/>
    <w:rsid w:val="00ED59F7"/>
    <w:rsid w:val="00ED6441"/>
    <w:rsid w:val="00F06CDD"/>
    <w:rsid w:val="00F15AC7"/>
    <w:rsid w:val="00F260C4"/>
    <w:rsid w:val="00F46553"/>
    <w:rsid w:val="00F50D20"/>
    <w:rsid w:val="00F62675"/>
    <w:rsid w:val="00F97816"/>
    <w:rsid w:val="00FA5D13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624D9-F412-46B6-91AE-ED4949C2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27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9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869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53E9"/>
    <w:rPr>
      <w:i/>
      <w:iCs/>
    </w:rPr>
  </w:style>
  <w:style w:type="character" w:styleId="Hyperlink">
    <w:name w:val="Hyperlink"/>
    <w:basedOn w:val="DefaultParagraphFont"/>
    <w:uiPriority w:val="99"/>
    <w:unhideWhenUsed/>
    <w:rsid w:val="00D65B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306"/>
  </w:style>
  <w:style w:type="paragraph" w:styleId="Footer">
    <w:name w:val="footer"/>
    <w:basedOn w:val="Normal"/>
    <w:link w:val="FooterChar"/>
    <w:uiPriority w:val="99"/>
    <w:unhideWhenUsed/>
    <w:rsid w:val="003B2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ananth</cp:lastModifiedBy>
  <cp:revision>2</cp:revision>
  <cp:lastPrinted>2019-01-03T05:16:00Z</cp:lastPrinted>
  <dcterms:created xsi:type="dcterms:W3CDTF">2019-05-08T06:47:00Z</dcterms:created>
  <dcterms:modified xsi:type="dcterms:W3CDTF">2019-05-08T06:47:00Z</dcterms:modified>
</cp:coreProperties>
</file>